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36" w:rsidRDefault="001B144C" w:rsidP="005905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mic Sans MS" w:hAnsi="Comic Sans MS" w:cs="MyriadPro-Bold"/>
          <w:b/>
          <w:bCs/>
          <w:color w:val="000000"/>
          <w:u w:val="single"/>
        </w:rPr>
      </w:pPr>
      <w:r w:rsidRPr="00590536">
        <w:rPr>
          <w:rFonts w:ascii="Comic Sans MS" w:hAnsi="Comic Sans MS" w:cs="MyriadPro-Bold"/>
          <w:b/>
          <w:bCs/>
          <w:color w:val="000000"/>
          <w:u w:val="single"/>
        </w:rPr>
        <w:t>Hazards and Disasters Learning Objectives</w:t>
      </w:r>
    </w:p>
    <w:p w:rsidR="00590536" w:rsidRDefault="00590536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Bold"/>
          <w:b/>
          <w:bCs/>
          <w:color w:val="000000"/>
          <w:u w:val="single"/>
        </w:rPr>
      </w:pPr>
    </w:p>
    <w:p w:rsidR="0037284A" w:rsidRPr="00590536" w:rsidRDefault="001B144C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Bold"/>
          <w:b/>
          <w:bCs/>
          <w:color w:val="000000"/>
          <w:u w:val="single"/>
        </w:rPr>
      </w:pPr>
      <w:r w:rsidRPr="00590536">
        <w:rPr>
          <w:rFonts w:ascii="Comic Sans MS" w:hAnsi="Comic Sans MS" w:cs="MyriadPro-Bold"/>
          <w:b/>
          <w:bCs/>
          <w:color w:val="000000"/>
        </w:rPr>
        <w:t>Characteristics of hazards</w:t>
      </w:r>
    </w:p>
    <w:p w:rsidR="0037284A" w:rsidRPr="00590536" w:rsidRDefault="001B144C" w:rsidP="00590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18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Explain the characteristics and spatial distribution of the </w:t>
      </w:r>
      <w:r w:rsidR="0037284A" w:rsidRPr="00590536">
        <w:rPr>
          <w:rFonts w:ascii="Comic Sans MS" w:hAnsi="Comic Sans MS" w:cs="MyriadPro-Regular"/>
          <w:color w:val="000000"/>
        </w:rPr>
        <w:t>following hazards.</w:t>
      </w:r>
    </w:p>
    <w:p w:rsidR="0037284A" w:rsidRPr="00590536" w:rsidRDefault="001B144C" w:rsidP="0059053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Either earthquakes </w:t>
      </w:r>
      <w:r w:rsidRPr="00590536">
        <w:rPr>
          <w:rFonts w:ascii="Comic Sans MS" w:hAnsi="Comic Sans MS" w:cs="MyriadPro-Regular"/>
          <w:color w:val="808080" w:themeColor="background1" w:themeShade="80"/>
        </w:rPr>
        <w:t>or volcanoes</w:t>
      </w:r>
    </w:p>
    <w:p w:rsidR="001B144C" w:rsidRPr="00590536" w:rsidRDefault="001B144C" w:rsidP="0059053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Hurricanes (tropical cyclones, typhoons)</w:t>
      </w:r>
    </w:p>
    <w:p w:rsidR="001B144C" w:rsidRPr="00590536" w:rsidRDefault="001B144C" w:rsidP="0059053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Droughts</w:t>
      </w:r>
    </w:p>
    <w:p w:rsidR="001B144C" w:rsidRPr="00590536" w:rsidRDefault="001B144C" w:rsidP="0059053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Any one recent human</w:t>
      </w:r>
      <w:r w:rsidRPr="00590536">
        <w:rPr>
          <w:rFonts w:ascii="MS Mincho" w:eastAsia="MS Mincho" w:hAnsi="MS Mincho" w:cs="MS Mincho" w:hint="eastAsia"/>
          <w:color w:val="000000"/>
        </w:rPr>
        <w:t>‑</w:t>
      </w:r>
      <w:r w:rsidRPr="00590536">
        <w:rPr>
          <w:rFonts w:ascii="Comic Sans MS" w:hAnsi="Comic Sans MS" w:cs="MyriadPro-Regular"/>
          <w:color w:val="000000"/>
        </w:rPr>
        <w:t>induced (technological) hazard (explosion or escape of hazardous material)</w:t>
      </w:r>
    </w:p>
    <w:p w:rsidR="001B144C" w:rsidRPr="00590536" w:rsidRDefault="001B144C" w:rsidP="00590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Distinguish between the chosen hazards in terms of their spatial extent, predictability, frequency, magnitude, duration, speed of onset and effects.</w:t>
      </w:r>
    </w:p>
    <w:p w:rsidR="001B144C" w:rsidRPr="00590536" w:rsidRDefault="001B144C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Bold"/>
          <w:b/>
          <w:bCs/>
          <w:color w:val="000000"/>
        </w:rPr>
      </w:pPr>
      <w:r w:rsidRPr="00590536">
        <w:rPr>
          <w:rFonts w:ascii="Comic Sans MS" w:hAnsi="Comic Sans MS" w:cs="MyriadPro-Bold"/>
          <w:b/>
          <w:bCs/>
          <w:color w:val="000000"/>
        </w:rPr>
        <w:t>Vulnerability</w:t>
      </w:r>
    </w:p>
    <w:p w:rsidR="00590536" w:rsidRPr="00590536" w:rsidRDefault="001B144C" w:rsidP="00590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Explain the reasons why people live in hazardous areas. </w:t>
      </w:r>
    </w:p>
    <w:p w:rsidR="0037284A" w:rsidRPr="00590536" w:rsidRDefault="001B144C" w:rsidP="00590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Discuss vulnerabili</w:t>
      </w:r>
      <w:r w:rsidR="0037284A" w:rsidRPr="00590536">
        <w:rPr>
          <w:rFonts w:ascii="Comic Sans MS" w:hAnsi="Comic Sans MS" w:cs="MyriadPro-Regular"/>
          <w:color w:val="000000"/>
        </w:rPr>
        <w:t xml:space="preserve">ty as a function of demographic </w:t>
      </w:r>
      <w:r w:rsidRPr="00590536">
        <w:rPr>
          <w:rFonts w:ascii="Comic Sans MS" w:hAnsi="Comic Sans MS" w:cs="MyriadPro-Regular"/>
          <w:color w:val="000000"/>
        </w:rPr>
        <w:t>and socio</w:t>
      </w:r>
      <w:r w:rsidRPr="00590536">
        <w:rPr>
          <w:rFonts w:ascii="MS Mincho" w:eastAsia="MS Mincho" w:hAnsi="MS Mincho" w:cs="MS Mincho" w:hint="eastAsia"/>
          <w:color w:val="000000"/>
        </w:rPr>
        <w:t>‑</w:t>
      </w:r>
      <w:r w:rsidRPr="00590536">
        <w:rPr>
          <w:rFonts w:ascii="Comic Sans MS" w:hAnsi="Comic Sans MS" w:cs="MyriadPro-Regular"/>
          <w:color w:val="000000"/>
        </w:rPr>
        <w:t>economic factors, and of a community’</w:t>
      </w:r>
      <w:r w:rsidR="0037284A" w:rsidRPr="00590536">
        <w:rPr>
          <w:rFonts w:ascii="Comic Sans MS" w:hAnsi="Comic Sans MS" w:cs="MyriadPro-Regular"/>
          <w:color w:val="000000"/>
        </w:rPr>
        <w:t xml:space="preserve">s </w:t>
      </w:r>
      <w:r w:rsidRPr="00590536">
        <w:rPr>
          <w:rFonts w:ascii="Comic Sans MS" w:hAnsi="Comic Sans MS" w:cs="MyriadPro-Regular"/>
          <w:color w:val="000000"/>
        </w:rPr>
        <w:t xml:space="preserve">preparedness and ability to deal with </w:t>
      </w:r>
      <w:r w:rsidR="0037284A" w:rsidRPr="00590536">
        <w:rPr>
          <w:rFonts w:ascii="Comic Sans MS" w:hAnsi="Comic Sans MS" w:cs="MyriadPro-Regular"/>
          <w:color w:val="000000"/>
        </w:rPr>
        <w:t>a hazard event when it occurs.</w:t>
      </w:r>
    </w:p>
    <w:p w:rsidR="0037284A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Explain the reasons for some sectors of a </w:t>
      </w:r>
      <w:r w:rsidR="0037284A" w:rsidRPr="00590536">
        <w:rPr>
          <w:rFonts w:ascii="Comic Sans MS" w:hAnsi="Comic Sans MS" w:cs="MyriadPro-Regular"/>
          <w:color w:val="000000"/>
        </w:rPr>
        <w:t>population being</w:t>
      </w:r>
      <w:r w:rsidRPr="00590536">
        <w:rPr>
          <w:rFonts w:ascii="Comic Sans MS" w:hAnsi="Comic Sans MS" w:cs="MyriadPro-Regular"/>
          <w:color w:val="000000"/>
        </w:rPr>
        <w:t xml:space="preserve"> more vulnerable than others.</w:t>
      </w:r>
    </w:p>
    <w:p w:rsidR="0037284A" w:rsidRPr="00590536" w:rsidRDefault="001B144C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</w:rPr>
      </w:pPr>
      <w:r w:rsidRPr="00590536">
        <w:rPr>
          <w:rFonts w:ascii="Comic Sans MS" w:hAnsi="Comic Sans MS" w:cs="MyriadPro-Regular"/>
          <w:b/>
          <w:color w:val="000000"/>
        </w:rPr>
        <w:t xml:space="preserve">Analysis of risk </w:t>
      </w:r>
    </w:p>
    <w:p w:rsidR="0037284A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Examine the relations</w:t>
      </w:r>
      <w:r w:rsidR="0037284A" w:rsidRPr="00590536">
        <w:rPr>
          <w:rFonts w:ascii="Comic Sans MS" w:hAnsi="Comic Sans MS" w:cs="MyriadPro-Regular"/>
          <w:color w:val="000000"/>
        </w:rPr>
        <w:t xml:space="preserve">hips between the degree of risk posed by a hazard </w:t>
      </w:r>
      <w:r w:rsidRPr="00590536">
        <w:rPr>
          <w:rFonts w:ascii="Comic Sans MS" w:hAnsi="Comic Sans MS" w:cs="MyriadPro-Regular"/>
          <w:color w:val="000000"/>
        </w:rPr>
        <w:t>and th</w:t>
      </w:r>
      <w:r w:rsidR="0037284A" w:rsidRPr="00590536">
        <w:rPr>
          <w:rFonts w:ascii="Comic Sans MS" w:hAnsi="Comic Sans MS" w:cs="MyriadPro-Regular"/>
          <w:color w:val="000000"/>
        </w:rPr>
        <w:t xml:space="preserve">e probability of a hazard event </w:t>
      </w:r>
      <w:r w:rsidRPr="00590536">
        <w:rPr>
          <w:rFonts w:ascii="Comic Sans MS" w:hAnsi="Comic Sans MS" w:cs="MyriadPro-Regular"/>
          <w:color w:val="000000"/>
        </w:rPr>
        <w:t>occurring, the predicted losses and a community’</w:t>
      </w:r>
      <w:r w:rsidR="0037284A" w:rsidRPr="00590536">
        <w:rPr>
          <w:rFonts w:ascii="Comic Sans MS" w:hAnsi="Comic Sans MS" w:cs="MyriadPro-Regular"/>
          <w:color w:val="000000"/>
        </w:rPr>
        <w:t>s preparedness for it.</w:t>
      </w:r>
    </w:p>
    <w:p w:rsidR="0037284A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Explain the reasons why individuals and communities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often underestimate the probability of hazard events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occurring.</w:t>
      </w:r>
    </w:p>
    <w:p w:rsidR="0037284A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Discuss the factors that determine an </w:t>
      </w:r>
      <w:r w:rsidR="0037284A" w:rsidRPr="00590536">
        <w:rPr>
          <w:rFonts w:ascii="Comic Sans MS" w:hAnsi="Comic Sans MS" w:cs="MyriadPro-Regular"/>
          <w:color w:val="000000"/>
        </w:rPr>
        <w:t>individual’s perception</w:t>
      </w:r>
      <w:r w:rsidRPr="00590536">
        <w:rPr>
          <w:rFonts w:ascii="Comic Sans MS" w:hAnsi="Comic Sans MS" w:cs="MyriadPro-Regular"/>
          <w:color w:val="000000"/>
        </w:rPr>
        <w:t xml:space="preserve"> of the risk posed by hazards.</w:t>
      </w:r>
    </w:p>
    <w:p w:rsidR="0037284A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Examine the</w:t>
      </w:r>
      <w:r w:rsidR="0037284A" w:rsidRPr="00590536">
        <w:rPr>
          <w:rFonts w:ascii="Comic Sans MS" w:hAnsi="Comic Sans MS" w:cs="MyriadPro-Regular"/>
          <w:color w:val="000000"/>
        </w:rPr>
        <w:t xml:space="preserve"> methods used to make estimates </w:t>
      </w:r>
      <w:r w:rsidRPr="00590536">
        <w:rPr>
          <w:rFonts w:ascii="Comic Sans MS" w:hAnsi="Comic Sans MS" w:cs="MyriadPro-Regular"/>
          <w:color w:val="000000"/>
        </w:rPr>
        <w:t>(predictions) of the pro</w:t>
      </w:r>
      <w:r w:rsidR="0037284A" w:rsidRPr="00590536">
        <w:rPr>
          <w:rFonts w:ascii="Comic Sans MS" w:hAnsi="Comic Sans MS" w:cs="MyriadPro-Regular"/>
          <w:color w:val="000000"/>
        </w:rPr>
        <w:t xml:space="preserve">bability (in time and space) of </w:t>
      </w:r>
      <w:r w:rsidRPr="00590536">
        <w:rPr>
          <w:rFonts w:ascii="Comic Sans MS" w:hAnsi="Comic Sans MS" w:cs="MyriadPro-Regular"/>
          <w:color w:val="000000"/>
        </w:rPr>
        <w:t>hazard events occurring, a</w:t>
      </w:r>
      <w:r w:rsidR="0037284A" w:rsidRPr="00590536">
        <w:rPr>
          <w:rFonts w:ascii="Comic Sans MS" w:hAnsi="Comic Sans MS" w:cs="MyriadPro-Regular"/>
          <w:color w:val="000000"/>
        </w:rPr>
        <w:t xml:space="preserve">nd of their potential impact on </w:t>
      </w:r>
      <w:r w:rsidRPr="00590536">
        <w:rPr>
          <w:rFonts w:ascii="Comic Sans MS" w:hAnsi="Comic Sans MS" w:cs="MyriadPro-Regular"/>
          <w:color w:val="000000"/>
        </w:rPr>
        <w:t>lives and property.</w:t>
      </w:r>
    </w:p>
    <w:p w:rsidR="001B144C" w:rsidRPr="00590536" w:rsidRDefault="001B144C" w:rsidP="00590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Discuss these methods by examining case studies relating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 xml:space="preserve">to </w:t>
      </w:r>
      <w:r w:rsidRPr="00590536">
        <w:rPr>
          <w:rFonts w:ascii="Comic Sans MS" w:hAnsi="Comic Sans MS" w:cs="MyriadPro-Bold"/>
          <w:b/>
          <w:bCs/>
          <w:color w:val="000000"/>
        </w:rPr>
        <w:t xml:space="preserve">two </w:t>
      </w:r>
      <w:r w:rsidRPr="00590536">
        <w:rPr>
          <w:rFonts w:ascii="Comic Sans MS" w:hAnsi="Comic Sans MS" w:cs="MyriadPro-Regular"/>
          <w:color w:val="000000"/>
        </w:rPr>
        <w:t>different hazard types.</w:t>
      </w:r>
    </w:p>
    <w:p w:rsidR="0037284A" w:rsidRPr="00590536" w:rsidRDefault="001B144C" w:rsidP="00590536">
      <w:pPr>
        <w:autoSpaceDE w:val="0"/>
        <w:autoSpaceDN w:val="0"/>
        <w:adjustRightInd w:val="0"/>
        <w:spacing w:after="0" w:line="240" w:lineRule="auto"/>
        <w:ind w:left="20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Bold"/>
          <w:b/>
          <w:bCs/>
          <w:color w:val="000000"/>
        </w:rPr>
        <w:t>Disasters</w:t>
      </w:r>
    </w:p>
    <w:p w:rsidR="0037284A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Distinguish between a hazard event and a disaster.</w:t>
      </w:r>
    </w:p>
    <w:p w:rsidR="0037284A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Explain why this distinction is not always completely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objective.</w:t>
      </w:r>
    </w:p>
    <w:p w:rsidR="0037284A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Describe the methods used to quantify the spatial extent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and intensity of disasters.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</w:p>
    <w:p w:rsidR="0037284A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Explain the causes and impacts of any </w:t>
      </w:r>
      <w:r w:rsidRPr="00590536">
        <w:rPr>
          <w:rFonts w:ascii="Comic Sans MS" w:hAnsi="Comic Sans MS" w:cs="MyriadPro-Bold"/>
          <w:b/>
          <w:bCs/>
          <w:color w:val="000000"/>
        </w:rPr>
        <w:t xml:space="preserve">one </w:t>
      </w:r>
      <w:r w:rsidRPr="00590536">
        <w:rPr>
          <w:rFonts w:ascii="Comic Sans MS" w:hAnsi="Comic Sans MS" w:cs="MyriadPro-Regular"/>
          <w:color w:val="000000"/>
        </w:rPr>
        <w:t>disaster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resulting from a natural hazard.</w:t>
      </w:r>
    </w:p>
    <w:p w:rsidR="0037284A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 xml:space="preserve">Explain the causes and impacts of any </w:t>
      </w:r>
      <w:r w:rsidRPr="00590536">
        <w:rPr>
          <w:rFonts w:ascii="Comic Sans MS" w:hAnsi="Comic Sans MS" w:cs="MyriadPro-Bold"/>
          <w:b/>
          <w:bCs/>
          <w:color w:val="000000"/>
        </w:rPr>
        <w:t xml:space="preserve">one </w:t>
      </w:r>
      <w:r w:rsidRPr="00590536">
        <w:rPr>
          <w:rFonts w:ascii="Comic Sans MS" w:hAnsi="Comic Sans MS" w:cs="MyriadPro-Regular"/>
          <w:color w:val="000000"/>
        </w:rPr>
        <w:t>recent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human</w:t>
      </w:r>
      <w:r w:rsidRPr="00590536">
        <w:rPr>
          <w:rFonts w:ascii="MS Mincho" w:eastAsia="MS Mincho" w:hAnsi="MS Mincho" w:cs="MS Mincho" w:hint="eastAsia"/>
          <w:color w:val="000000"/>
        </w:rPr>
        <w:t>‑</w:t>
      </w:r>
      <w:r w:rsidRPr="00590536">
        <w:rPr>
          <w:rFonts w:ascii="Comic Sans MS" w:hAnsi="Comic Sans MS" w:cs="MyriadPro-Regular"/>
          <w:color w:val="000000"/>
        </w:rPr>
        <w:t>induced hazard event or disaster.</w:t>
      </w:r>
    </w:p>
    <w:p w:rsidR="001B144C" w:rsidRPr="00590536" w:rsidRDefault="001B144C" w:rsidP="00590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Examine the ways in which the intensity and impacts of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disasters vary in space and have changed over time.</w:t>
      </w:r>
    </w:p>
    <w:p w:rsidR="0037284A" w:rsidRPr="00590536" w:rsidRDefault="001B144C" w:rsidP="00590536">
      <w:pPr>
        <w:autoSpaceDE w:val="0"/>
        <w:autoSpaceDN w:val="0"/>
        <w:adjustRightInd w:val="0"/>
        <w:spacing w:after="0" w:line="240" w:lineRule="auto"/>
        <w:ind w:left="207"/>
        <w:rPr>
          <w:rFonts w:ascii="Comic Sans MS" w:hAnsi="Comic Sans MS" w:cs="MyriadPro-Bold"/>
          <w:b/>
          <w:bCs/>
          <w:color w:val="000000"/>
        </w:rPr>
      </w:pPr>
      <w:r w:rsidRPr="00590536">
        <w:rPr>
          <w:rFonts w:ascii="Comic Sans MS" w:hAnsi="Comic Sans MS" w:cs="MyriadPro-Bold"/>
          <w:b/>
          <w:bCs/>
          <w:color w:val="000000"/>
        </w:rPr>
        <w:t>Adjustments and res</w:t>
      </w:r>
      <w:r w:rsidR="0037284A" w:rsidRPr="00590536">
        <w:rPr>
          <w:rFonts w:ascii="Comic Sans MS" w:hAnsi="Comic Sans MS" w:cs="MyriadPro-Bold"/>
          <w:b/>
          <w:bCs/>
          <w:color w:val="000000"/>
        </w:rPr>
        <w:t>ponses to hazards and disasters</w:t>
      </w:r>
    </w:p>
    <w:p w:rsidR="0037284A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Bold"/>
          <w:b/>
          <w:bCs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Discuss the usefulness of assessing risk before deciding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the strategies of adjustment and response to a hazard.</w:t>
      </w:r>
    </w:p>
    <w:p w:rsidR="0037284A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Bold"/>
          <w:b/>
          <w:bCs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Describe attempts that have been made to reduce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vulnerability by spreading the risk (aid, insurance) and by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land-use planning (zoning).</w:t>
      </w:r>
    </w:p>
    <w:p w:rsidR="0037284A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Bold"/>
          <w:b/>
          <w:bCs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Describe strategies designed to limit the damage from</w:t>
      </w:r>
      <w:r w:rsidR="0037284A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potential hazard events and disasters.</w:t>
      </w:r>
    </w:p>
    <w:p w:rsidR="00590536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Describe the range of responses, at the community,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national and international levels, during and after a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hazard event or disaster.</w:t>
      </w:r>
    </w:p>
    <w:p w:rsidR="00590536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Distinguish between rescue, rehabilitation and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reconstruction responses.</w:t>
      </w:r>
    </w:p>
    <w:p w:rsidR="00590536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Explain how these responses are affected by individual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and community perceptions.</w:t>
      </w:r>
    </w:p>
    <w:p w:rsidR="00590536" w:rsidRPr="00590536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Examine the factors that affected the choice of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adjustments before, and responses to, actual hazard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events or disasters.</w:t>
      </w:r>
    </w:p>
    <w:p w:rsidR="00BE4B9D" w:rsidRDefault="001B144C" w:rsidP="00590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MyriadPro-Regular"/>
          <w:color w:val="000000"/>
        </w:rPr>
      </w:pPr>
      <w:r w:rsidRPr="00590536">
        <w:rPr>
          <w:rFonts w:ascii="Comic Sans MS" w:hAnsi="Comic Sans MS" w:cs="MyriadPro-Regular"/>
          <w:color w:val="000000"/>
        </w:rPr>
        <w:t>Discuss the importance of re</w:t>
      </w:r>
      <w:r w:rsidRPr="00590536">
        <w:rPr>
          <w:rFonts w:ascii="MS Mincho" w:eastAsia="MS Mincho" w:hAnsi="MS Mincho" w:cs="MS Mincho" w:hint="eastAsia"/>
          <w:color w:val="000000"/>
        </w:rPr>
        <w:t>‑</w:t>
      </w:r>
      <w:r w:rsidRPr="00590536">
        <w:rPr>
          <w:rFonts w:ascii="Comic Sans MS" w:hAnsi="Comic Sans MS" w:cs="MyriadPro-Regular"/>
          <w:color w:val="000000"/>
        </w:rPr>
        <w:t>assessing risk, and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re</w:t>
      </w:r>
      <w:r w:rsidRPr="00590536">
        <w:rPr>
          <w:rFonts w:ascii="MS Mincho" w:eastAsia="MS Mincho" w:hAnsi="MS Mincho" w:cs="MS Mincho" w:hint="eastAsia"/>
          <w:color w:val="000000"/>
        </w:rPr>
        <w:t>‑</w:t>
      </w:r>
      <w:r w:rsidRPr="00590536">
        <w:rPr>
          <w:rFonts w:ascii="Comic Sans MS" w:hAnsi="Comic Sans MS" w:cs="MyriadPro-Regular"/>
          <w:color w:val="000000"/>
        </w:rPr>
        <w:t>examining vulnerability, following any major hazard</w:t>
      </w:r>
      <w:r w:rsidR="00590536" w:rsidRPr="00590536">
        <w:rPr>
          <w:rFonts w:ascii="Comic Sans MS" w:hAnsi="Comic Sans MS" w:cs="MyriadPro-Regular"/>
          <w:color w:val="000000"/>
        </w:rPr>
        <w:t xml:space="preserve"> </w:t>
      </w:r>
      <w:r w:rsidRPr="00590536">
        <w:rPr>
          <w:rFonts w:ascii="Comic Sans MS" w:hAnsi="Comic Sans MS" w:cs="MyriadPro-Regular"/>
          <w:color w:val="000000"/>
        </w:rPr>
        <w:t>event or disaster.</w:t>
      </w:r>
    </w:p>
    <w:p w:rsidR="00590536" w:rsidRDefault="00590536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 w:hint="eastAsia"/>
          <w:color w:val="000000"/>
        </w:rPr>
      </w:pPr>
    </w:p>
    <w:p w:rsidR="007D5CF5" w:rsidRDefault="007D5CF5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 w:hint="eastAsia"/>
          <w:color w:val="000000"/>
        </w:rPr>
      </w:pPr>
    </w:p>
    <w:p w:rsidR="007D5CF5" w:rsidRDefault="007D5CF5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 w:hint="eastAsia"/>
          <w:color w:val="000000"/>
        </w:rPr>
      </w:pP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  <w:u w:val="single"/>
        </w:rPr>
      </w:pPr>
      <w:r w:rsidRPr="007D5CF5">
        <w:rPr>
          <w:rFonts w:ascii="Comic Sans MS" w:hAnsi="Comic Sans MS" w:cs="Arial"/>
          <w:u w:val="single"/>
        </w:rPr>
        <w:lastRenderedPageBreak/>
        <w:t>Past 6 mark questions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bookmarkStart w:id="0" w:name="_GoBack"/>
      <w:r w:rsidRPr="007D5CF5">
        <w:rPr>
          <w:rFonts w:ascii="Comic Sans MS" w:eastAsia="Times New Roman" w:hAnsi="Comic Sans MS" w:cs="Arial"/>
        </w:rPr>
        <w:t xml:space="preserve">Explain the reasons for the occurrence and severity of a specific drought event that you have </w:t>
      </w:r>
      <w:bookmarkEnd w:id="0"/>
      <w:r w:rsidRPr="007D5CF5">
        <w:rPr>
          <w:rFonts w:ascii="Comic Sans MS" w:eastAsia="Times New Roman" w:hAnsi="Comic Sans MS" w:cs="Arial"/>
        </w:rPr>
        <w:t>studied.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Suggest </w:t>
      </w:r>
      <w:r w:rsidRPr="007D5CF5">
        <w:rPr>
          <w:rFonts w:ascii="Comic Sans MS" w:eastAsia="Times New Roman" w:hAnsi="Comic Sans MS" w:cs="Arial"/>
          <w:b/>
          <w:bCs/>
        </w:rPr>
        <w:t>three</w:t>
      </w:r>
      <w:r w:rsidRPr="007D5CF5">
        <w:rPr>
          <w:rFonts w:ascii="Comic Sans MS" w:eastAsia="Times New Roman" w:hAnsi="Comic Sans MS" w:cs="Arial"/>
        </w:rPr>
        <w:t xml:space="preserve"> reasons why some people continue to live in places with a known hazard risk.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Analyse </w:t>
      </w:r>
      <w:r w:rsidRPr="007D5CF5">
        <w:rPr>
          <w:rFonts w:ascii="Comic Sans MS" w:eastAsia="Times New Roman" w:hAnsi="Comic Sans MS" w:cs="Arial"/>
          <w:b/>
          <w:bCs/>
        </w:rPr>
        <w:t>three</w:t>
      </w:r>
      <w:r w:rsidRPr="007D5CF5">
        <w:rPr>
          <w:rFonts w:ascii="Comic Sans MS" w:eastAsia="Times New Roman" w:hAnsi="Comic Sans MS" w:cs="Arial"/>
        </w:rPr>
        <w:t xml:space="preserve"> ways in which communities can reduce the impact of drought.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Explain </w:t>
      </w:r>
      <w:r w:rsidRPr="007D5CF5">
        <w:rPr>
          <w:rFonts w:ascii="Comic Sans MS" w:eastAsia="Times New Roman" w:hAnsi="Comic Sans MS" w:cs="Arial"/>
          <w:b/>
          <w:bCs/>
        </w:rPr>
        <w:t>three</w:t>
      </w:r>
      <w:r w:rsidRPr="007D5CF5">
        <w:rPr>
          <w:rFonts w:ascii="Comic Sans MS" w:eastAsia="Times New Roman" w:hAnsi="Comic Sans MS" w:cs="Arial"/>
        </w:rPr>
        <w:t xml:space="preserve"> factors that affect the way that people perceive hazards.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Explain the conditions needed for the occurrence of a hurricane hazard event.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Analyse why communities may underestimate the probability of a hazard event occurring.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Explain why some sections of a community are more vulnerable to hazards than others.</w:t>
      </w:r>
    </w:p>
    <w:p w:rsidR="007D5CF5" w:rsidRPr="007D5CF5" w:rsidRDefault="007D5CF5" w:rsidP="007D5CF5">
      <w:pPr>
        <w:spacing w:after="0" w:line="525" w:lineRule="atLeast"/>
        <w:rPr>
          <w:rFonts w:ascii="Comic Sans MS" w:hAnsi="Comic Sans MS" w:cs="Arial"/>
          <w:u w:val="single"/>
        </w:rPr>
      </w:pPr>
      <w:r w:rsidRPr="007D5CF5">
        <w:rPr>
          <w:rFonts w:ascii="Comic Sans MS" w:hAnsi="Comic Sans MS" w:cs="Arial"/>
          <w:u w:val="single"/>
        </w:rPr>
        <w:t>Past 10 mark questions</w:t>
      </w: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Compare the effectiveness of the methods used to predict the occurrence of </w:t>
      </w:r>
      <w:r w:rsidRPr="007D5CF5">
        <w:rPr>
          <w:rFonts w:ascii="Comic Sans MS" w:eastAsia="Times New Roman" w:hAnsi="Comic Sans MS" w:cs="Arial"/>
          <w:b/>
          <w:bCs/>
        </w:rPr>
        <w:t>two</w:t>
      </w:r>
      <w:r w:rsidRPr="007D5CF5">
        <w:rPr>
          <w:rFonts w:ascii="Comic Sans MS" w:eastAsia="Times New Roman" w:hAnsi="Comic Sans MS" w:cs="Arial"/>
        </w:rPr>
        <w:t xml:space="preserve"> different natural hazard types.</w:t>
      </w: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For </w:t>
      </w:r>
      <w:r w:rsidRPr="007D5CF5">
        <w:rPr>
          <w:rFonts w:ascii="Comic Sans MS" w:eastAsia="Times New Roman" w:hAnsi="Comic Sans MS" w:cs="Arial"/>
          <w:b/>
          <w:bCs/>
        </w:rPr>
        <w:t>one or more</w:t>
      </w:r>
      <w:r w:rsidRPr="007D5CF5">
        <w:rPr>
          <w:rFonts w:ascii="Comic Sans MS" w:eastAsia="Times New Roman" w:hAnsi="Comic Sans MS" w:cs="Arial"/>
        </w:rPr>
        <w:t xml:space="preserve"> hazards of your choice, examine how estimates are made for the probability and likely impact of a major hazard event.</w:t>
      </w: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Examine the different types of responses that occurred during </w:t>
      </w:r>
      <w:r w:rsidRPr="007D5CF5">
        <w:rPr>
          <w:rFonts w:ascii="Comic Sans MS" w:eastAsia="Times New Roman" w:hAnsi="Comic Sans MS" w:cs="Arial"/>
          <w:b/>
          <w:bCs/>
        </w:rPr>
        <w:t>and</w:t>
      </w:r>
      <w:r w:rsidRPr="007D5CF5">
        <w:rPr>
          <w:rFonts w:ascii="Comic Sans MS" w:eastAsia="Times New Roman" w:hAnsi="Comic Sans MS" w:cs="Arial"/>
        </w:rPr>
        <w:t xml:space="preserve"> after a named disaster. (Do </w:t>
      </w:r>
      <w:r w:rsidRPr="007D5CF5">
        <w:rPr>
          <w:rFonts w:ascii="Comic Sans MS" w:eastAsia="Times New Roman" w:hAnsi="Comic Sans MS" w:cs="Arial"/>
          <w:b/>
          <w:bCs/>
        </w:rPr>
        <w:t>not</w:t>
      </w:r>
      <w:r w:rsidRPr="007D5CF5">
        <w:rPr>
          <w:rFonts w:ascii="Comic Sans MS" w:eastAsia="Times New Roman" w:hAnsi="Comic Sans MS" w:cs="Arial"/>
        </w:rPr>
        <w:t xml:space="preserve"> refer to technological hazards in your answer.)</w:t>
      </w: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“Rich countries experience hazard events while poor countries experience disasters.” Discuss this statement with reference to </w:t>
      </w:r>
      <w:r w:rsidRPr="007D5CF5">
        <w:rPr>
          <w:rFonts w:ascii="Comic Sans MS" w:eastAsia="Times New Roman" w:hAnsi="Comic Sans MS" w:cs="Arial"/>
          <w:b/>
          <w:bCs/>
        </w:rPr>
        <w:t>one</w:t>
      </w:r>
      <w:r w:rsidRPr="007D5CF5">
        <w:rPr>
          <w:rFonts w:ascii="Comic Sans MS" w:eastAsia="Times New Roman" w:hAnsi="Comic Sans MS" w:cs="Arial"/>
        </w:rPr>
        <w:t xml:space="preserve"> named hazard type.</w:t>
      </w:r>
    </w:p>
    <w:p w:rsidR="007D5CF5" w:rsidRPr="007D5CF5" w:rsidRDefault="007D5CF5" w:rsidP="007D5CF5">
      <w:pPr>
        <w:spacing w:after="150" w:line="300" w:lineRule="atLeast"/>
        <w:rPr>
          <w:rFonts w:ascii="Comic Sans MS" w:hAnsi="Comic Sans MS" w:cs="Arial"/>
        </w:rPr>
      </w:pPr>
      <w:r w:rsidRPr="007D5CF5">
        <w:rPr>
          <w:rFonts w:ascii="Comic Sans MS" w:eastAsia="Times New Roman" w:hAnsi="Comic Sans MS" w:cs="Arial"/>
        </w:rPr>
        <w:t>Examine the impact of a recent human-induced (technological) hazard event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 xml:space="preserve"> </w:t>
      </w:r>
      <w:r w:rsidRPr="007D5CF5">
        <w:rPr>
          <w:rFonts w:ascii="Comic Sans MS" w:eastAsia="Times New Roman" w:hAnsi="Comic Sans MS" w:cs="Arial"/>
        </w:rPr>
        <w:t xml:space="preserve">“Hazard preparedness is more important than hazard prediction.” Discuss this statement with reference to any </w:t>
      </w:r>
      <w:r w:rsidRPr="007D5CF5">
        <w:rPr>
          <w:rFonts w:ascii="Comic Sans MS" w:eastAsia="Times New Roman" w:hAnsi="Comic Sans MS" w:cs="Arial"/>
          <w:b/>
          <w:bCs/>
        </w:rPr>
        <w:t>one</w:t>
      </w:r>
      <w:r w:rsidRPr="007D5CF5">
        <w:rPr>
          <w:rFonts w:ascii="Comic Sans MS" w:eastAsia="Times New Roman" w:hAnsi="Comic Sans MS" w:cs="Arial"/>
        </w:rPr>
        <w:t xml:space="preserve"> hazard other than drought.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“Economic factors and not physical factors determine the severity of the impacts of hurricanes (typhoons, cyclones).” Discuss this statement using examples.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Referring to examples, examine why the geographic impacts of disasters vary in space and time.</w:t>
      </w:r>
    </w:p>
    <w:p w:rsidR="007D5CF5" w:rsidRPr="007D5CF5" w:rsidRDefault="007D5CF5" w:rsidP="007D5CF5">
      <w:pPr>
        <w:spacing w:after="150" w:line="300" w:lineRule="atLeast"/>
        <w:rPr>
          <w:rFonts w:ascii="Comic Sans MS" w:eastAsia="Times New Roman" w:hAnsi="Comic Sans MS" w:cs="Arial"/>
        </w:rPr>
      </w:pPr>
      <w:r w:rsidRPr="007D5CF5">
        <w:rPr>
          <w:rFonts w:ascii="Comic Sans MS" w:eastAsia="Times New Roman" w:hAnsi="Comic Sans MS" w:cs="Arial"/>
        </w:rPr>
        <w:t>Using examples, evaluate the success of adjustment and response strategies for a named hazard type.</w:t>
      </w:r>
    </w:p>
    <w:p w:rsidR="007D5CF5" w:rsidRDefault="007D5CF5" w:rsidP="005905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</w:p>
    <w:sectPr w:rsidR="007D5CF5" w:rsidSect="00590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1B0"/>
    <w:multiLevelType w:val="hybridMultilevel"/>
    <w:tmpl w:val="033C72F6"/>
    <w:lvl w:ilvl="0" w:tplc="DC58C5B6">
      <w:numFmt w:val="bullet"/>
      <w:lvlText w:val="•"/>
      <w:lvlJc w:val="left"/>
      <w:pPr>
        <w:ind w:left="108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50995"/>
    <w:multiLevelType w:val="hybridMultilevel"/>
    <w:tmpl w:val="713EBF2E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C58"/>
    <w:multiLevelType w:val="hybridMultilevel"/>
    <w:tmpl w:val="541C4B96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F00"/>
    <w:multiLevelType w:val="hybridMultilevel"/>
    <w:tmpl w:val="05D869E6"/>
    <w:lvl w:ilvl="0" w:tplc="DC58C5B6">
      <w:numFmt w:val="bullet"/>
      <w:lvlText w:val="•"/>
      <w:lvlJc w:val="left"/>
      <w:pPr>
        <w:ind w:left="546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>
    <w:nsid w:val="59943D0F"/>
    <w:multiLevelType w:val="hybridMultilevel"/>
    <w:tmpl w:val="DACA244E"/>
    <w:lvl w:ilvl="0" w:tplc="DC58C5B6">
      <w:numFmt w:val="bullet"/>
      <w:lvlText w:val="•"/>
      <w:lvlJc w:val="left"/>
      <w:pPr>
        <w:ind w:left="360" w:hanging="360"/>
      </w:pPr>
      <w:rPr>
        <w:rFonts w:ascii="MyriadPro-Regular" w:eastAsiaTheme="minorEastAsia" w:hAnsi="MyriadPro-Regular" w:cs="MyriadPro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2A73"/>
    <w:multiLevelType w:val="hybridMultilevel"/>
    <w:tmpl w:val="5DAE5AA8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B5702"/>
    <w:multiLevelType w:val="hybridMultilevel"/>
    <w:tmpl w:val="819A6F78"/>
    <w:lvl w:ilvl="0" w:tplc="DC58C5B6">
      <w:numFmt w:val="bullet"/>
      <w:lvlText w:val="•"/>
      <w:lvlJc w:val="left"/>
      <w:pPr>
        <w:ind w:left="1004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2364CEF"/>
    <w:multiLevelType w:val="hybridMultilevel"/>
    <w:tmpl w:val="60227DA0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F5482"/>
    <w:multiLevelType w:val="hybridMultilevel"/>
    <w:tmpl w:val="75B8AF9C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20F61"/>
    <w:multiLevelType w:val="hybridMultilevel"/>
    <w:tmpl w:val="5FA8202E"/>
    <w:lvl w:ilvl="0" w:tplc="DC58C5B6">
      <w:numFmt w:val="bullet"/>
      <w:lvlText w:val="•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C"/>
    <w:rsid w:val="001B144C"/>
    <w:rsid w:val="00367B50"/>
    <w:rsid w:val="0037284A"/>
    <w:rsid w:val="00473E04"/>
    <w:rsid w:val="00590536"/>
    <w:rsid w:val="007D5CF5"/>
    <w:rsid w:val="009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59DD-6AE9-4A05-AF8E-CA935B4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Eurin Morgan</dc:creator>
  <cp:lastModifiedBy>Eurin Morgan</cp:lastModifiedBy>
  <cp:revision>2</cp:revision>
  <cp:lastPrinted>2015-10-15T02:04:00Z</cp:lastPrinted>
  <dcterms:created xsi:type="dcterms:W3CDTF">2015-10-09T02:50:00Z</dcterms:created>
  <dcterms:modified xsi:type="dcterms:W3CDTF">2015-10-15T02:04:00Z</dcterms:modified>
</cp:coreProperties>
</file>